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0355E844" w:rsidR="00974A70" w:rsidRDefault="00E11AF1" w:rsidP="00974A70">
      <w:pPr>
        <w:pStyle w:val="CRCoverPage"/>
        <w:tabs>
          <w:tab w:val="right" w:pos="9639"/>
        </w:tabs>
        <w:spacing w:after="0"/>
        <w:rPr>
          <w:b/>
          <w:i/>
          <w:noProof/>
          <w:sz w:val="28"/>
        </w:rPr>
      </w:pPr>
      <w:r>
        <w:rPr>
          <w:rFonts w:cs="Arial"/>
          <w:b/>
          <w:noProof/>
          <w:sz w:val="24"/>
        </w:rPr>
        <w:t>SA WG2 Meeting #1</w:t>
      </w:r>
      <w:r w:rsidR="00775032">
        <w:rPr>
          <w:rFonts w:cs="Arial"/>
          <w:b/>
          <w:noProof/>
          <w:sz w:val="24"/>
        </w:rPr>
        <w:t>61</w:t>
      </w:r>
      <w:r w:rsidR="00974A70">
        <w:rPr>
          <w:b/>
          <w:i/>
          <w:noProof/>
          <w:sz w:val="28"/>
        </w:rPr>
        <w:tab/>
      </w:r>
      <w:bookmarkStart w:id="0" w:name="_GoBack"/>
      <w:r w:rsidR="00974A70">
        <w:rPr>
          <w:rFonts w:cs="Arial"/>
          <w:b/>
          <w:noProof/>
          <w:sz w:val="24"/>
        </w:rPr>
        <w:t>S2-</w:t>
      </w:r>
      <w:r w:rsidR="00377BC1">
        <w:rPr>
          <w:rFonts w:cs="Arial"/>
          <w:b/>
          <w:noProof/>
          <w:sz w:val="24"/>
        </w:rPr>
        <w:t>2402848</w:t>
      </w:r>
      <w:bookmarkEnd w:id="0"/>
    </w:p>
    <w:p w14:paraId="00890AF0" w14:textId="37170F10" w:rsidR="00974A70" w:rsidRDefault="00094723" w:rsidP="00974A70">
      <w:pPr>
        <w:pStyle w:val="CRCoverPage"/>
        <w:outlineLvl w:val="0"/>
        <w:rPr>
          <w:b/>
          <w:noProof/>
          <w:sz w:val="24"/>
        </w:rPr>
      </w:pPr>
      <w:bookmarkStart w:id="1" w:name="_Hlk91755148"/>
      <w:bookmarkStart w:id="2" w:name="_Hlk92114058"/>
      <w:r>
        <w:rPr>
          <w:rFonts w:cs="Arial"/>
          <w:b/>
          <w:bCs/>
          <w:sz w:val="24"/>
          <w:lang w:eastAsia="ko-KR"/>
        </w:rPr>
        <w:t>Feb</w:t>
      </w:r>
      <w:r w:rsidR="006D3982">
        <w:rPr>
          <w:rFonts w:cs="Arial"/>
          <w:b/>
          <w:bCs/>
          <w:sz w:val="24"/>
        </w:rPr>
        <w:t xml:space="preserve"> </w:t>
      </w:r>
      <w:r>
        <w:rPr>
          <w:rFonts w:cs="Arial"/>
          <w:b/>
          <w:bCs/>
          <w:sz w:val="24"/>
        </w:rPr>
        <w:t>2</w:t>
      </w:r>
      <w:r w:rsidR="006D3982">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Mar 2</w:t>
      </w:r>
      <w:bookmarkEnd w:id="1"/>
      <w:r w:rsidRPr="00094723">
        <w:rPr>
          <w:rFonts w:cs="Arial"/>
          <w:b/>
          <w:bCs/>
          <w:sz w:val="24"/>
          <w:vertAlign w:val="superscript"/>
        </w:rPr>
        <w:t>nd</w:t>
      </w:r>
      <w:r>
        <w:rPr>
          <w:rFonts w:cs="Arial"/>
          <w:b/>
          <w:bCs/>
          <w:sz w:val="24"/>
        </w:rPr>
        <w:t>, 2024</w:t>
      </w:r>
      <w:r w:rsidR="00974A70">
        <w:rPr>
          <w:b/>
          <w:noProof/>
          <w:sz w:val="24"/>
        </w:rPr>
        <w:t xml:space="preserve">; </w:t>
      </w:r>
      <w:bookmarkEnd w:id="2"/>
      <w:r w:rsidR="00D82821">
        <w:rPr>
          <w:b/>
          <w:noProof/>
          <w:sz w:val="24"/>
        </w:rPr>
        <w:t>Athens</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44F6D97D" w14:textId="2D703330" w:rsidR="00D42197"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77BC1">
        <w:rPr>
          <w:rFonts w:ascii="Arial" w:hAnsi="Arial" w:cs="Arial"/>
          <w:b/>
        </w:rPr>
        <w:t>KI#1, KI#3 New sol:</w:t>
      </w:r>
      <w:r w:rsidR="005D01BA">
        <w:rPr>
          <w:rFonts w:ascii="Arial" w:hAnsi="Arial" w:cs="Arial"/>
          <w:b/>
        </w:rPr>
        <w:t xml:space="preserve"> </w:t>
      </w:r>
      <w:r w:rsidR="00377BC1" w:rsidRPr="00377BC1">
        <w:rPr>
          <w:rFonts w:ascii="Arial" w:hAnsi="Arial" w:cs="Arial"/>
          <w:b/>
        </w:rPr>
        <w:t>Linking User identifier with a UE subscription via AF</w:t>
      </w:r>
      <w:r w:rsidR="00766E9B">
        <w:rPr>
          <w:rFonts w:ascii="Arial" w:hAnsi="Arial" w:cs="Arial" w:hint="eastAsia"/>
          <w:b/>
          <w:lang w:eastAsia="ko-KR"/>
        </w:rPr>
        <w:t xml:space="preserve"> </w:t>
      </w:r>
    </w:p>
    <w:p w14:paraId="4D026DC5" w14:textId="0843220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775032">
        <w:rPr>
          <w:rFonts w:ascii="Arial" w:hAnsi="Arial" w:cs="Arial"/>
          <w:b/>
        </w:rPr>
        <w:t>1</w:t>
      </w:r>
      <w:r w:rsidR="00571E0A">
        <w:rPr>
          <w:rFonts w:ascii="Arial" w:hAnsi="Arial" w:cs="Arial"/>
          <w:b/>
        </w:rPr>
        <w:t>9.</w:t>
      </w:r>
      <w:r w:rsidR="00D82821">
        <w:rPr>
          <w:rFonts w:ascii="Arial" w:hAnsi="Arial" w:cs="Arial"/>
          <w:b/>
        </w:rPr>
        <w:t>11</w:t>
      </w:r>
    </w:p>
    <w:p w14:paraId="713A04D7" w14:textId="58807DF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571E0A">
        <w:rPr>
          <w:rFonts w:ascii="Arial" w:hAnsi="Arial" w:cs="Arial"/>
          <w:b/>
        </w:rPr>
        <w:t>U</w:t>
      </w:r>
      <w:r w:rsidR="00775032">
        <w:rPr>
          <w:rFonts w:ascii="Arial" w:hAnsi="Arial" w:cs="Arial"/>
          <w:b/>
        </w:rPr>
        <w:t>IA_ARC</w:t>
      </w:r>
      <w:r w:rsidR="00CA0C1D" w:rsidRPr="00CA0C1D">
        <w:rPr>
          <w:rFonts w:ascii="Arial" w:hAnsi="Arial" w:cs="Arial"/>
          <w:b/>
        </w:rPr>
        <w:t xml:space="preserve"> </w:t>
      </w:r>
      <w:bookmarkEnd w:id="3"/>
      <w:r>
        <w:rPr>
          <w:rFonts w:ascii="Arial" w:hAnsi="Arial" w:cs="Arial"/>
          <w:b/>
        </w:rPr>
        <w:t>/ Rel-1</w:t>
      </w:r>
      <w:r w:rsidR="00775032">
        <w:rPr>
          <w:rFonts w:ascii="Arial" w:hAnsi="Arial" w:cs="Arial"/>
          <w:b/>
        </w:rPr>
        <w:t>9</w:t>
      </w:r>
    </w:p>
    <w:p w14:paraId="59D8A9FC" w14:textId="20B31CAA"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07AE4">
        <w:rPr>
          <w:rFonts w:ascii="Arial" w:hAnsi="Arial" w:cs="Arial"/>
          <w:i/>
        </w:rPr>
        <w:t>Describes a solution to address how to link a User Identifier with a</w:t>
      </w:r>
      <w:r w:rsidR="00377BC1">
        <w:rPr>
          <w:rFonts w:ascii="Arial" w:hAnsi="Arial" w:cs="Arial"/>
          <w:i/>
        </w:rPr>
        <w:t xml:space="preserve"> UE subscription</w:t>
      </w:r>
      <w:r w:rsidR="00107AE4">
        <w:rPr>
          <w:rFonts w:ascii="Arial" w:hAnsi="Arial" w:cs="Arial"/>
          <w:i/>
        </w:rPr>
        <w:t xml:space="preserve"> </w:t>
      </w:r>
    </w:p>
    <w:p w14:paraId="67FE0861" w14:textId="2D94782F" w:rsidR="0073440A" w:rsidRDefault="00974A70" w:rsidP="0073440A">
      <w:pPr>
        <w:pStyle w:val="Heading1"/>
      </w:pPr>
      <w:r>
        <w:t>1</w:t>
      </w:r>
      <w:r w:rsidR="00007082">
        <w:tab/>
      </w:r>
      <w:r w:rsidR="0073440A">
        <w:t>Discussion</w:t>
      </w:r>
    </w:p>
    <w:p w14:paraId="33D36397" w14:textId="311D83E9" w:rsidR="008D1689" w:rsidRDefault="00377BC1" w:rsidP="00D82821">
      <w:pPr>
        <w:rPr>
          <w:rFonts w:eastAsiaTheme="minorEastAsia"/>
          <w:lang w:eastAsia="ko-KR"/>
        </w:rPr>
      </w:pPr>
      <w:r>
        <w:rPr>
          <w:rFonts w:eastAsiaTheme="minorEastAsia"/>
          <w:lang w:eastAsia="ko-KR"/>
        </w:rPr>
        <w:t>KI#1 in TR 23.700-32 includes following:</w:t>
      </w:r>
    </w:p>
    <w:p w14:paraId="545A3E69" w14:textId="3C04F3C7" w:rsidR="00377BC1" w:rsidRPr="00377BC1" w:rsidRDefault="00377BC1" w:rsidP="00377BC1">
      <w:pPr>
        <w:pStyle w:val="B1"/>
      </w:pPr>
      <w:r>
        <w:t>-</w:t>
      </w:r>
      <w:r>
        <w:tab/>
        <w:t>whether and how User Identifiers are linked and unlinked (i.e. associated) with 3GPP subscriptions in an operator-controlled manner, and</w:t>
      </w:r>
    </w:p>
    <w:p w14:paraId="0743BB83" w14:textId="026357F3" w:rsidR="00377BC1" w:rsidRPr="00377BC1" w:rsidRDefault="00377BC1" w:rsidP="00377BC1">
      <w:pPr>
        <w:rPr>
          <w:rFonts w:eastAsiaTheme="minorEastAsia"/>
          <w:lang w:eastAsia="ko-KR"/>
        </w:rPr>
      </w:pPr>
      <w:r>
        <w:rPr>
          <w:rFonts w:eastAsiaTheme="minorEastAsia"/>
          <w:lang w:eastAsia="ko-KR"/>
        </w:rPr>
        <w:t>KI#3 in TR 23.700-32 addresses following:</w:t>
      </w:r>
    </w:p>
    <w:p w14:paraId="70BA9C8B" w14:textId="2641591F" w:rsidR="00377BC1" w:rsidRPr="00766E9B" w:rsidRDefault="00377BC1" w:rsidP="00377BC1">
      <w:pPr>
        <w:pStyle w:val="B1"/>
        <w:rPr>
          <w:rFonts w:eastAsiaTheme="minorEastAsia"/>
          <w:lang w:eastAsia="ko-KR"/>
        </w:rPr>
      </w:pPr>
      <w:r>
        <w:t>-</w:t>
      </w:r>
      <w:r>
        <w:tab/>
        <w:t xml:space="preserve">what and how User Identity Profile information and functionality are exposed (e.g. exposure of the content of the User Identity Profile, exposure of authorization/authentication results, authenticating users, </w:t>
      </w:r>
      <w:r w:rsidRPr="00377BC1">
        <w:rPr>
          <w:highlight w:val="yellow"/>
        </w:rPr>
        <w:t>and linking a User Identifier with a 3GPP subscription</w:t>
      </w:r>
      <w:r>
        <w:t>).</w:t>
      </w:r>
    </w:p>
    <w:p w14:paraId="30E59ADC" w14:textId="09BF7B4A" w:rsidR="0073440A" w:rsidRDefault="00CA0C1D" w:rsidP="0073440A">
      <w:pPr>
        <w:pStyle w:val="Heading1"/>
      </w:pPr>
      <w:r>
        <w:t>2</w:t>
      </w:r>
      <w:r w:rsidR="0073440A">
        <w:t xml:space="preserve"> </w:t>
      </w:r>
      <w:r w:rsidR="008D1689">
        <w:tab/>
      </w:r>
      <w:r w:rsidR="0073440A">
        <w:t>Proposal</w:t>
      </w:r>
    </w:p>
    <w:p w14:paraId="5CFAC53D" w14:textId="67025AFB" w:rsidR="00174A3C" w:rsidRPr="00D54C10" w:rsidRDefault="00174A3C" w:rsidP="00174A3C">
      <w:pPr>
        <w:rPr>
          <w:rFonts w:eastAsia="SimSun"/>
          <w:lang w:eastAsia="zh-CN"/>
        </w:rPr>
      </w:pPr>
      <w:bookmarkStart w:id="4" w:name="_Hlk513714389"/>
      <w:bookmarkStart w:id="5" w:name="_Hlk91782779"/>
      <w:r w:rsidRPr="00D54C10">
        <w:rPr>
          <w:rFonts w:eastAsia="SimSun"/>
          <w:lang w:eastAsia="zh-CN"/>
        </w:rPr>
        <w:t xml:space="preserve">It is proposed to </w:t>
      </w:r>
      <w:r w:rsidR="00377BC1">
        <w:rPr>
          <w:rFonts w:eastAsia="SimSun"/>
          <w:lang w:eastAsia="zh-CN"/>
        </w:rPr>
        <w:t xml:space="preserve">add the following changes </w:t>
      </w:r>
      <w:r w:rsidRPr="00D54C10">
        <w:rPr>
          <w:rFonts w:eastAsia="SimSun"/>
          <w:lang w:eastAsia="zh-CN"/>
        </w:rPr>
        <w:t>to TR 23.700-</w:t>
      </w:r>
      <w:r w:rsidR="00D82821">
        <w:rPr>
          <w:rFonts w:eastAsia="SimSun"/>
          <w:lang w:eastAsia="zh-CN"/>
        </w:rPr>
        <w:t>32</w:t>
      </w:r>
      <w:r w:rsidRPr="00D54C10">
        <w:rPr>
          <w:rFonts w:eastAsia="SimSun"/>
          <w:lang w:eastAsia="zh-CN"/>
        </w:rPr>
        <w:t xml:space="preserve"> FS_U</w:t>
      </w:r>
      <w:r w:rsidR="00D82821">
        <w:rPr>
          <w:rFonts w:eastAsia="SimSun"/>
          <w:lang w:eastAsia="zh-CN"/>
        </w:rPr>
        <w:t>IA_ARC</w:t>
      </w:r>
      <w:r w:rsidRPr="00D54C10">
        <w:rPr>
          <w:rFonts w:eastAsia="SimSun"/>
          <w:lang w:eastAsia="zh-CN"/>
        </w:rPr>
        <w:t>.</w:t>
      </w:r>
    </w:p>
    <w:bookmarkEnd w:id="4"/>
    <w:p w14:paraId="2CC9D294" w14:textId="1DBE8FDE" w:rsidR="00141E2C" w:rsidRDefault="00141E2C" w:rsidP="006D3982">
      <w:pPr>
        <w:pStyle w:val="Heading1"/>
        <w:ind w:left="0" w:firstLine="0"/>
        <w:rPr>
          <w:rFonts w:ascii="Times New Roman" w:eastAsiaTheme="minorEastAsia" w:hAnsi="Times New Roman"/>
          <w:sz w:val="20"/>
          <w:lang w:eastAsia="ko-KR"/>
        </w:rPr>
      </w:pPr>
    </w:p>
    <w:p w14:paraId="44E9DB18" w14:textId="77777777" w:rsidR="005D01BA" w:rsidRDefault="005D01BA" w:rsidP="005D01BA">
      <w:pPr>
        <w:rPr>
          <w:color w:val="auto"/>
          <w:lang w:val="fr-FR" w:eastAsia="zh-CN"/>
        </w:rPr>
      </w:pPr>
    </w:p>
    <w:p w14:paraId="5A86FF29" w14:textId="7497CA11" w:rsidR="005D01BA" w:rsidRDefault="005D01BA" w:rsidP="005D01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en-US"/>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Start of </w:t>
      </w:r>
      <w:r>
        <w:rPr>
          <w:rFonts w:ascii="Arial" w:hAnsi="Arial" w:cs="Arial"/>
          <w:noProof/>
          <w:color w:val="0000FF"/>
          <w:sz w:val="28"/>
          <w:szCs w:val="28"/>
          <w:lang w:val="fr-FR"/>
        </w:rPr>
        <w:t>Change</w:t>
      </w:r>
      <w:r w:rsidR="0061537C">
        <w:rPr>
          <w:rFonts w:ascii="Arial" w:hAnsi="Arial" w:cs="Arial"/>
          <w:noProof/>
          <w:color w:val="0000FF"/>
          <w:sz w:val="28"/>
          <w:szCs w:val="28"/>
          <w:lang w:val="fr-FR"/>
        </w:rPr>
        <w:t> : All new text</w:t>
      </w:r>
      <w:r>
        <w:rPr>
          <w:rFonts w:ascii="Arial" w:hAnsi="Arial" w:cs="Arial"/>
          <w:noProof/>
          <w:color w:val="0000FF"/>
          <w:sz w:val="28"/>
          <w:szCs w:val="28"/>
          <w:lang w:val="fr-FR"/>
        </w:rPr>
        <w:t xml:space="preserve"> * * * *</w:t>
      </w:r>
    </w:p>
    <w:p w14:paraId="32C4DA92" w14:textId="60869E4E" w:rsidR="00D82821" w:rsidRPr="00D82821" w:rsidRDefault="00D82821" w:rsidP="00D82821">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6" w:name="_Toc500949097"/>
      <w:bookmarkStart w:id="7" w:name="_Toc92875660"/>
      <w:bookmarkStart w:id="8" w:name="_Toc93070684"/>
      <w:bookmarkStart w:id="9" w:name="_Toc157447963"/>
      <w:bookmarkStart w:id="10" w:name="_Toc157448170"/>
      <w:bookmarkEnd w:id="5"/>
      <w:r w:rsidRPr="00D82821">
        <w:rPr>
          <w:rFonts w:ascii="Arial" w:eastAsia="DengXian" w:hAnsi="Arial"/>
          <w:color w:val="auto"/>
          <w:sz w:val="32"/>
          <w:lang w:eastAsia="zh-CN"/>
        </w:rPr>
        <w:t>6.</w:t>
      </w:r>
      <w:r w:rsidRPr="00D82821">
        <w:rPr>
          <w:rFonts w:ascii="Arial" w:eastAsia="DengXian" w:hAnsi="Arial" w:hint="eastAsia"/>
          <w:color w:val="auto"/>
          <w:sz w:val="32"/>
          <w:lang w:eastAsia="zh-CN"/>
        </w:rPr>
        <w:t>X</w:t>
      </w:r>
      <w:r w:rsidRPr="00D82821">
        <w:rPr>
          <w:rFonts w:ascii="Arial" w:eastAsia="DengXian" w:hAnsi="Arial" w:hint="eastAsia"/>
          <w:color w:val="auto"/>
          <w:sz w:val="32"/>
          <w:lang w:eastAsia="ko-KR"/>
        </w:rPr>
        <w:tab/>
      </w:r>
      <w:r w:rsidRPr="00D82821">
        <w:rPr>
          <w:rFonts w:ascii="Arial" w:eastAsia="DengXian" w:hAnsi="Arial"/>
          <w:color w:val="auto"/>
          <w:sz w:val="32"/>
          <w:lang w:eastAsia="en-US"/>
        </w:rPr>
        <w:t>Solution</w:t>
      </w:r>
      <w:r w:rsidRPr="00D82821">
        <w:rPr>
          <w:rFonts w:ascii="Arial" w:eastAsia="DengXian" w:hAnsi="Arial" w:hint="eastAsia"/>
          <w:color w:val="auto"/>
          <w:sz w:val="32"/>
          <w:lang w:eastAsia="zh-CN"/>
        </w:rPr>
        <w:t xml:space="preserve"> #</w:t>
      </w:r>
      <w:r w:rsidRPr="00D82821">
        <w:rPr>
          <w:rFonts w:ascii="Arial" w:eastAsia="DengXian" w:hAnsi="Arial"/>
          <w:color w:val="auto"/>
          <w:sz w:val="32"/>
          <w:lang w:eastAsia="zh-CN"/>
        </w:rPr>
        <w:t>X</w:t>
      </w:r>
      <w:r w:rsidRPr="00D82821">
        <w:rPr>
          <w:rFonts w:ascii="Arial" w:eastAsia="DengXian" w:hAnsi="Arial"/>
          <w:color w:val="auto"/>
          <w:sz w:val="32"/>
          <w:lang w:eastAsia="en-US"/>
        </w:rPr>
        <w:t xml:space="preserve">: </w:t>
      </w:r>
      <w:bookmarkEnd w:id="6"/>
      <w:bookmarkEnd w:id="7"/>
      <w:bookmarkEnd w:id="8"/>
      <w:bookmarkEnd w:id="9"/>
      <w:bookmarkEnd w:id="10"/>
      <w:r w:rsidR="00377BC1">
        <w:rPr>
          <w:rFonts w:ascii="Arial" w:eastAsia="DengXian" w:hAnsi="Arial"/>
          <w:color w:val="auto"/>
          <w:sz w:val="32"/>
          <w:lang w:eastAsia="en-US"/>
        </w:rPr>
        <w:t>Linking</w:t>
      </w:r>
      <w:r w:rsidR="00805AA5">
        <w:rPr>
          <w:rFonts w:ascii="Arial" w:eastAsia="DengXian" w:hAnsi="Arial"/>
          <w:color w:val="auto"/>
          <w:sz w:val="32"/>
          <w:lang w:eastAsia="en-US"/>
        </w:rPr>
        <w:t xml:space="preserve"> User identifier with a UE subscription via AF</w:t>
      </w:r>
    </w:p>
    <w:p w14:paraId="4501EC34" w14:textId="77777777" w:rsidR="00D82821" w:rsidRPr="00D82821" w:rsidRDefault="00D82821" w:rsidP="00D82821">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1" w:name="_Toc500949098"/>
      <w:bookmarkStart w:id="12" w:name="_Toc92875661"/>
      <w:bookmarkStart w:id="13" w:name="_Toc93070685"/>
      <w:bookmarkStart w:id="14" w:name="_Toc157447964"/>
      <w:bookmarkStart w:id="15" w:name="_Toc157448171"/>
      <w:r w:rsidRPr="00D82821">
        <w:rPr>
          <w:rFonts w:ascii="Arial" w:eastAsia="DengXian" w:hAnsi="Arial"/>
          <w:color w:val="auto"/>
          <w:sz w:val="28"/>
          <w:lang w:eastAsia="en-US"/>
        </w:rPr>
        <w:t>6.</w:t>
      </w:r>
      <w:r w:rsidRPr="00D82821">
        <w:rPr>
          <w:rFonts w:ascii="Arial" w:eastAsia="DengXian" w:hAnsi="Arial" w:hint="eastAsia"/>
          <w:color w:val="auto"/>
          <w:sz w:val="28"/>
          <w:lang w:eastAsia="en-US"/>
        </w:rPr>
        <w:t>X</w:t>
      </w:r>
      <w:r w:rsidRPr="00D82821">
        <w:rPr>
          <w:rFonts w:ascii="Arial" w:eastAsia="DengXian" w:hAnsi="Arial"/>
          <w:color w:val="auto"/>
          <w:sz w:val="28"/>
          <w:lang w:eastAsia="en-US"/>
        </w:rPr>
        <w:t>.</w:t>
      </w:r>
      <w:r w:rsidRPr="00D82821">
        <w:rPr>
          <w:rFonts w:ascii="Arial" w:eastAsia="DengXian" w:hAnsi="Arial" w:hint="eastAsia"/>
          <w:color w:val="auto"/>
          <w:sz w:val="28"/>
          <w:lang w:eastAsia="en-US"/>
        </w:rPr>
        <w:t>1</w:t>
      </w:r>
      <w:r w:rsidRPr="00D82821">
        <w:rPr>
          <w:rFonts w:ascii="Arial" w:eastAsia="DengXian" w:hAnsi="Arial" w:hint="eastAsia"/>
          <w:color w:val="auto"/>
          <w:sz w:val="28"/>
          <w:lang w:eastAsia="en-US"/>
        </w:rPr>
        <w:tab/>
      </w:r>
      <w:r w:rsidRPr="00D82821">
        <w:rPr>
          <w:rFonts w:ascii="Arial" w:eastAsia="DengXian" w:hAnsi="Arial"/>
          <w:color w:val="auto"/>
          <w:sz w:val="28"/>
          <w:lang w:eastAsia="en-US"/>
        </w:rPr>
        <w:t>Key Issue mapping</w:t>
      </w:r>
      <w:bookmarkEnd w:id="11"/>
      <w:bookmarkEnd w:id="12"/>
      <w:bookmarkEnd w:id="13"/>
      <w:bookmarkEnd w:id="14"/>
      <w:bookmarkEnd w:id="15"/>
    </w:p>
    <w:p w14:paraId="5B77BF8D" w14:textId="65D308A0" w:rsidR="00A345B1" w:rsidRPr="00D82821" w:rsidRDefault="00D8155C" w:rsidP="00A345B1">
      <w:pPr>
        <w:pStyle w:val="NO"/>
        <w:ind w:left="0" w:firstLine="0"/>
        <w:rPr>
          <w:lang w:val="en-US" w:eastAsia="en-US"/>
        </w:rPr>
      </w:pPr>
      <w:r>
        <w:rPr>
          <w:lang w:val="en-US" w:eastAsia="en-US"/>
        </w:rPr>
        <w:t>This solution addresses KI#1</w:t>
      </w:r>
      <w:r w:rsidR="00BC1B2F">
        <w:rPr>
          <w:lang w:val="en-US" w:eastAsia="en-US"/>
        </w:rPr>
        <w:t xml:space="preserve"> (linking of User ID</w:t>
      </w:r>
      <w:r w:rsidR="000F4E79">
        <w:rPr>
          <w:lang w:val="en-US" w:eastAsia="en-US"/>
        </w:rPr>
        <w:t>)</w:t>
      </w:r>
      <w:r w:rsidR="00BC1B2F">
        <w:rPr>
          <w:lang w:val="en-US" w:eastAsia="en-US"/>
        </w:rPr>
        <w:t xml:space="preserve"> and</w:t>
      </w:r>
      <w:r>
        <w:rPr>
          <w:lang w:val="en-US" w:eastAsia="en-US"/>
        </w:rPr>
        <w:t xml:space="preserve"> and KI#3</w:t>
      </w:r>
      <w:r w:rsidR="000F4E79">
        <w:rPr>
          <w:lang w:val="en-US" w:eastAsia="en-US"/>
        </w:rPr>
        <w:t xml:space="preserve"> (exposure of User ID functionality)</w:t>
      </w:r>
    </w:p>
    <w:p w14:paraId="309EED85" w14:textId="77777777" w:rsidR="00D82821" w:rsidRPr="00D82821" w:rsidRDefault="00D82821" w:rsidP="00D82821">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6" w:name="_Toc500949099"/>
      <w:bookmarkStart w:id="17" w:name="_Toc92875662"/>
      <w:bookmarkStart w:id="18" w:name="_Toc93070686"/>
      <w:bookmarkStart w:id="19" w:name="_Toc157447965"/>
      <w:bookmarkStart w:id="20" w:name="_Toc157448172"/>
      <w:r w:rsidRPr="00D82821">
        <w:rPr>
          <w:rFonts w:ascii="Arial" w:eastAsia="DengXian" w:hAnsi="Arial"/>
          <w:color w:val="auto"/>
          <w:sz w:val="28"/>
          <w:lang w:eastAsia="en-US"/>
        </w:rPr>
        <w:t>6.</w:t>
      </w:r>
      <w:r w:rsidRPr="00D82821">
        <w:rPr>
          <w:rFonts w:ascii="Arial" w:eastAsia="DengXian" w:hAnsi="Arial" w:hint="eastAsia"/>
          <w:color w:val="auto"/>
          <w:sz w:val="28"/>
          <w:lang w:eastAsia="en-US"/>
        </w:rPr>
        <w:t>X</w:t>
      </w:r>
      <w:r w:rsidRPr="00D82821">
        <w:rPr>
          <w:rFonts w:ascii="Arial" w:eastAsia="DengXian" w:hAnsi="Arial"/>
          <w:color w:val="auto"/>
          <w:sz w:val="28"/>
          <w:lang w:eastAsia="en-US"/>
        </w:rPr>
        <w:t>.2</w:t>
      </w:r>
      <w:r w:rsidRPr="00D82821">
        <w:rPr>
          <w:rFonts w:ascii="Arial" w:eastAsia="DengXian" w:hAnsi="Arial" w:hint="eastAsia"/>
          <w:color w:val="auto"/>
          <w:sz w:val="28"/>
          <w:lang w:eastAsia="en-US"/>
        </w:rPr>
        <w:tab/>
        <w:t>Description</w:t>
      </w:r>
      <w:bookmarkEnd w:id="16"/>
      <w:bookmarkEnd w:id="17"/>
      <w:bookmarkEnd w:id="18"/>
      <w:bookmarkEnd w:id="19"/>
      <w:bookmarkEnd w:id="20"/>
    </w:p>
    <w:p w14:paraId="4B72CDA1" w14:textId="36577CC6" w:rsidR="0061537C" w:rsidRDefault="0061537C" w:rsidP="0061537C">
      <w:pPr>
        <w:pStyle w:val="Heading4"/>
        <w:rPr>
          <w:lang w:eastAsia="en-US"/>
        </w:rPr>
      </w:pPr>
      <w:bookmarkStart w:id="21" w:name="_Toc500949101"/>
      <w:r>
        <w:rPr>
          <w:lang w:eastAsia="en-US"/>
        </w:rPr>
        <w:t>6.X.2.1 Overall scenario</w:t>
      </w:r>
    </w:p>
    <w:p w14:paraId="5D2E8379" w14:textId="3BF02C44" w:rsidR="00B10922" w:rsidRDefault="00B10922" w:rsidP="00B10922">
      <w:pPr>
        <w:rPr>
          <w:lang w:eastAsia="en-US"/>
        </w:rPr>
      </w:pPr>
      <w:bookmarkStart w:id="22" w:name="_Toc92875663"/>
      <w:bookmarkStart w:id="23" w:name="_Toc93070687"/>
      <w:bookmarkStart w:id="24" w:name="_Toc157447966"/>
      <w:bookmarkStart w:id="25" w:name="_Toc157448173"/>
      <w:r>
        <w:rPr>
          <w:lang w:eastAsia="en-US"/>
        </w:rPr>
        <w:t>Consider an operator’s Application related to User ID functionality, through which a User can request to create new User Identifiers. Particular User may have to prove to the</w:t>
      </w:r>
      <w:r w:rsidR="000F4E79">
        <w:rPr>
          <w:lang w:eastAsia="en-US"/>
        </w:rPr>
        <w:t xml:space="preserve"> Operator</w:t>
      </w:r>
      <w:r>
        <w:rPr>
          <w:lang w:eastAsia="en-US"/>
        </w:rPr>
        <w:t xml:space="preserve"> Application that it is the owner of the operator subscription. When the user request to create a new user ID, application may allocate a new user ID and provide that to the User. Now in order that the User ID is binded to the particular subscription, AF (controlled by the same application entity) need to request the operator to </w:t>
      </w:r>
      <w:r w:rsidR="000F4E79">
        <w:rPr>
          <w:lang w:eastAsia="en-US"/>
        </w:rPr>
        <w:t xml:space="preserve">bind the particular User ID with a subscription. </w:t>
      </w:r>
    </w:p>
    <w:p w14:paraId="09961D92" w14:textId="7BB48281" w:rsidR="000F4E79" w:rsidRDefault="000F4E79" w:rsidP="00B10922">
      <w:pPr>
        <w:rPr>
          <w:lang w:eastAsia="en-US"/>
        </w:rPr>
      </w:pPr>
      <w:r>
        <w:rPr>
          <w:lang w:eastAsia="en-US"/>
        </w:rPr>
        <w:lastRenderedPageBreak/>
        <w:t>The scenarios may also involve when a 3</w:t>
      </w:r>
      <w:r w:rsidRPr="000F4E79">
        <w:rPr>
          <w:vertAlign w:val="superscript"/>
          <w:lang w:eastAsia="en-US"/>
        </w:rPr>
        <w:t>rd</w:t>
      </w:r>
      <w:r>
        <w:rPr>
          <w:lang w:eastAsia="en-US"/>
        </w:rPr>
        <w:t xml:space="preserve"> party Application function</w:t>
      </w:r>
      <w:r w:rsidR="00657DBF">
        <w:rPr>
          <w:lang w:eastAsia="en-US"/>
        </w:rPr>
        <w:t xml:space="preserve"> (via NEF)</w:t>
      </w:r>
      <w:r>
        <w:rPr>
          <w:lang w:eastAsia="en-US"/>
        </w:rPr>
        <w:t xml:space="preserve"> is allowed to perform binding of User ID with an UE subscription. </w:t>
      </w:r>
    </w:p>
    <w:p w14:paraId="35487940" w14:textId="445AD544" w:rsidR="000F4E79" w:rsidRDefault="000F4E79" w:rsidP="00B10922">
      <w:pPr>
        <w:rPr>
          <w:lang w:eastAsia="en-US"/>
        </w:rPr>
      </w:pPr>
    </w:p>
    <w:p w14:paraId="6BB46805" w14:textId="4BBD88DB" w:rsidR="000F4E79" w:rsidRDefault="000F4E79" w:rsidP="00B10922">
      <w:pPr>
        <w:rPr>
          <w:lang w:eastAsia="en-US"/>
        </w:rPr>
      </w:pPr>
      <w:r>
        <w:rPr>
          <w:lang w:eastAsia="en-US"/>
        </w:rPr>
        <w:t>Use cases (as described in the figure</w:t>
      </w:r>
      <w:r w:rsidR="00657DBF">
        <w:rPr>
          <w:lang w:eastAsia="en-US"/>
        </w:rPr>
        <w:t xml:space="preserve"> 6.X.2.1-1</w:t>
      </w:r>
      <w:r>
        <w:rPr>
          <w:lang w:eastAsia="en-US"/>
        </w:rPr>
        <w:t>) includes when Application functions (other than the one which performed binding</w:t>
      </w:r>
      <w:r w:rsidR="00657DBF">
        <w:rPr>
          <w:lang w:eastAsia="en-US"/>
        </w:rPr>
        <w:t>, AF-2</w:t>
      </w:r>
      <w:r>
        <w:rPr>
          <w:lang w:eastAsia="en-US"/>
        </w:rPr>
        <w:t xml:space="preserve"> in figure), which are unaware of the UE identifier, or when retrieving the UE identifier of their corresponding application flow is difficult ( for e.g. usage of NAT etc.) can use the User ID (which was binded by AF-</w:t>
      </w:r>
      <w:r w:rsidR="00657DBF">
        <w:rPr>
          <w:lang w:eastAsia="en-US"/>
        </w:rPr>
        <w:t>1) in order to request specific QoS setting for their application flows.</w:t>
      </w:r>
    </w:p>
    <w:p w14:paraId="41381DD0" w14:textId="77777777" w:rsidR="00657DBF" w:rsidRDefault="00657DBF" w:rsidP="00B10922">
      <w:pPr>
        <w:rPr>
          <w:lang w:eastAsia="en-US"/>
        </w:rPr>
      </w:pPr>
    </w:p>
    <w:p w14:paraId="66D7FB94" w14:textId="77777777" w:rsidR="00657DBF" w:rsidRDefault="00657DBF" w:rsidP="00657DBF">
      <w:pPr>
        <w:keepNext/>
      </w:pPr>
      <w:r>
        <w:object w:dxaOrig="24030" w:dyaOrig="18285" w14:anchorId="0D9D2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95pt;height:169.25pt" o:ole="">
            <v:imagedata r:id="rId8" o:title="" cropbottom="35267f"/>
          </v:shape>
          <o:OLEObject Type="Embed" ProgID="Visio.Drawing.15" ShapeID="_x0000_i1026" DrawAspect="Content" ObjectID="_1769663251" r:id="rId9"/>
        </w:object>
      </w:r>
    </w:p>
    <w:p w14:paraId="7ED325C0" w14:textId="309ACADF" w:rsidR="00657DBF" w:rsidRDefault="00657DBF" w:rsidP="00657DBF">
      <w:pPr>
        <w:pStyle w:val="Caption"/>
        <w:jc w:val="center"/>
        <w:rPr>
          <w:lang w:eastAsia="en-US"/>
        </w:rPr>
      </w:pPr>
      <w:r>
        <w:t>Figure 6.X.2.1-1</w:t>
      </w:r>
    </w:p>
    <w:p w14:paraId="5C7699FD" w14:textId="77777777" w:rsidR="00B10922" w:rsidRDefault="00B10922" w:rsidP="00B10922">
      <w:pPr>
        <w:rPr>
          <w:lang w:eastAsia="en-US"/>
        </w:rPr>
      </w:pPr>
    </w:p>
    <w:p w14:paraId="4CFE615E" w14:textId="77777777" w:rsidR="00B10922" w:rsidRDefault="00B10922" w:rsidP="00B10922">
      <w:pPr>
        <w:pStyle w:val="Heading4"/>
        <w:rPr>
          <w:lang w:eastAsia="en-US"/>
        </w:rPr>
      </w:pPr>
      <w:r>
        <w:rPr>
          <w:lang w:eastAsia="en-US"/>
        </w:rPr>
        <w:t>6.X.2.2 Entitites</w:t>
      </w:r>
    </w:p>
    <w:p w14:paraId="55EA208C" w14:textId="77777777" w:rsidR="00B10922" w:rsidRDefault="00B10922" w:rsidP="00B10922">
      <w:pPr>
        <w:rPr>
          <w:lang w:eastAsia="en-US"/>
        </w:rPr>
      </w:pPr>
      <w:r w:rsidRPr="006665C2">
        <w:rPr>
          <w:b/>
        </w:rPr>
        <w:t>User Information Database</w:t>
      </w:r>
      <w:r>
        <w:rPr>
          <w:b/>
        </w:rPr>
        <w:t xml:space="preserve"> Function (UIDF)</w:t>
      </w:r>
      <w:r w:rsidRPr="006665C2">
        <w:rPr>
          <w:b/>
        </w:rPr>
        <w:t>:</w:t>
      </w:r>
      <w:r>
        <w:rPr>
          <w:b/>
        </w:rPr>
        <w:t xml:space="preserve"> </w:t>
      </w:r>
      <w:r>
        <w:rPr>
          <w:lang w:eastAsia="en-US"/>
        </w:rPr>
        <w:t>It can store the specific aspects related to a User ID, e.g. specific QoS/ or user plane relates settings for a particular User. The user profile for a particular User ID also store a reference to the UE subscription(s) that are linked to the particular User ID.</w:t>
      </w:r>
    </w:p>
    <w:p w14:paraId="11EF8D0E" w14:textId="77777777" w:rsidR="00B10922" w:rsidRDefault="00B10922" w:rsidP="00B10922">
      <w:pPr>
        <w:rPr>
          <w:lang w:eastAsia="en-US"/>
        </w:rPr>
      </w:pPr>
      <w:r>
        <w:rPr>
          <w:lang w:eastAsia="en-US"/>
        </w:rPr>
        <w:t>After the linking has been performed, UIDF may be updated (by 3</w:t>
      </w:r>
      <w:r w:rsidRPr="00CF36B2">
        <w:rPr>
          <w:vertAlign w:val="superscript"/>
          <w:lang w:eastAsia="en-US"/>
        </w:rPr>
        <w:t>rd</w:t>
      </w:r>
      <w:r>
        <w:rPr>
          <w:lang w:eastAsia="en-US"/>
        </w:rPr>
        <w:t xml:space="preserve"> party AFs or other Network functions) in order to store User specific QoS settings and/or to update the current active UE for the User ID. The current active UE for the User ID may be updated once the user has been authenticated.</w:t>
      </w:r>
    </w:p>
    <w:p w14:paraId="2E02FEAB" w14:textId="77777777" w:rsidR="00B10922" w:rsidRPr="00D82821" w:rsidRDefault="00B10922" w:rsidP="00B10922">
      <w:pPr>
        <w:rPr>
          <w:rFonts w:eastAsia="DengXian"/>
          <w:color w:val="FF0000"/>
          <w:lang w:eastAsia="en-US"/>
        </w:rPr>
      </w:pPr>
      <w:r>
        <w:rPr>
          <w:lang w:eastAsia="en-US"/>
        </w:rPr>
        <w:t>Other NFs may further request/subscribe to UIDF for the current active UE for the particular User ID or to receive the User specific settings when a particular User becomes active at a UE.</w:t>
      </w:r>
    </w:p>
    <w:p w14:paraId="262DA712" w14:textId="77777777" w:rsidR="00D82821" w:rsidRPr="00D82821" w:rsidRDefault="00D82821" w:rsidP="00D82821">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D82821">
        <w:rPr>
          <w:rFonts w:ascii="Arial" w:eastAsia="DengXian" w:hAnsi="Arial"/>
          <w:color w:val="auto"/>
          <w:sz w:val="28"/>
          <w:lang w:eastAsia="en-US"/>
        </w:rPr>
        <w:lastRenderedPageBreak/>
        <w:t>6.X.3</w:t>
      </w:r>
      <w:r w:rsidRPr="00D82821">
        <w:rPr>
          <w:rFonts w:ascii="Arial" w:eastAsia="DengXian" w:hAnsi="Arial"/>
          <w:color w:val="auto"/>
          <w:sz w:val="28"/>
          <w:lang w:eastAsia="en-US"/>
        </w:rPr>
        <w:tab/>
        <w:t>Procedures</w:t>
      </w:r>
      <w:bookmarkEnd w:id="21"/>
      <w:bookmarkEnd w:id="22"/>
      <w:bookmarkEnd w:id="23"/>
      <w:bookmarkEnd w:id="24"/>
      <w:bookmarkEnd w:id="25"/>
    </w:p>
    <w:p w14:paraId="34262A5A" w14:textId="28252FED" w:rsidR="00A345B1" w:rsidRDefault="00D8155C" w:rsidP="00A345B1">
      <w:pPr>
        <w:keepNext/>
        <w:keepLines/>
        <w:overflowPunct/>
        <w:autoSpaceDE/>
        <w:autoSpaceDN/>
        <w:adjustRightInd/>
        <w:ind w:left="1135" w:hanging="851"/>
        <w:textAlignment w:val="auto"/>
      </w:pPr>
      <w:r>
        <w:object w:dxaOrig="15871" w:dyaOrig="10155" w14:anchorId="4C278D26">
          <v:shape id="_x0000_i1025" type="#_x0000_t75" style="width:481.45pt;height:282.65pt" o:ole="">
            <v:imagedata r:id="rId10" o:title="" cropbottom="5391f"/>
          </v:shape>
          <o:OLEObject Type="Embed" ProgID="Visio.Drawing.15" ShapeID="_x0000_i1025" DrawAspect="Content" ObjectID="_1769663252" r:id="rId11"/>
        </w:object>
      </w:r>
    </w:p>
    <w:p w14:paraId="60A7D352" w14:textId="033877A2" w:rsidR="00FF0835" w:rsidRPr="00A345B1" w:rsidRDefault="00A345B1" w:rsidP="00A345B1">
      <w:pPr>
        <w:pStyle w:val="Caption"/>
        <w:jc w:val="center"/>
        <w:rPr>
          <w:b w:val="0"/>
        </w:rPr>
      </w:pPr>
      <w:r w:rsidRPr="00A345B1">
        <w:rPr>
          <w:b w:val="0"/>
        </w:rPr>
        <w:t>Figure 6.X.3-1</w:t>
      </w:r>
      <w:r w:rsidR="00E411D6">
        <w:rPr>
          <w:b w:val="0"/>
        </w:rPr>
        <w:t xml:space="preserve"> Procedure for UE linking </w:t>
      </w:r>
    </w:p>
    <w:p w14:paraId="5F870C0C" w14:textId="78AD31BE" w:rsidR="00FF0835" w:rsidRPr="00BC1B2F" w:rsidRDefault="0061537C" w:rsidP="00BC1B2F">
      <w:pPr>
        <w:pStyle w:val="ListParagraph"/>
        <w:keepLines/>
        <w:numPr>
          <w:ilvl w:val="0"/>
          <w:numId w:val="48"/>
        </w:numPr>
      </w:pPr>
      <w:r w:rsidRPr="00BC1B2F">
        <w:t xml:space="preserve">A user using a particular application </w:t>
      </w:r>
      <w:r w:rsidR="005C563A" w:rsidRPr="00BC1B2F">
        <w:t xml:space="preserve">(on a UE already subscribed with the operator) </w:t>
      </w:r>
      <w:r w:rsidRPr="00BC1B2F">
        <w:t>which pr</w:t>
      </w:r>
      <w:r w:rsidR="005C563A" w:rsidRPr="00BC1B2F">
        <w:t>ovides User ID service registration</w:t>
      </w:r>
      <w:r w:rsidRPr="00BC1B2F">
        <w:t xml:space="preserve"> with that application for a new user ID</w:t>
      </w:r>
      <w:r w:rsidR="007947F1" w:rsidRPr="00BC1B2F">
        <w:t xml:space="preserve"> or update user ID profile for an existing User ID</w:t>
      </w:r>
      <w:r w:rsidR="005C563A" w:rsidRPr="00BC1B2F">
        <w:t>.</w:t>
      </w:r>
      <w:r w:rsidR="00A833CA" w:rsidRPr="00BC1B2F">
        <w:t xml:space="preserve"> All exchanges between the User and the Application server are over the application layer which are out of scope.</w:t>
      </w:r>
    </w:p>
    <w:p w14:paraId="25E7C443" w14:textId="77777777" w:rsidR="005C563A" w:rsidRPr="00BC1B2F" w:rsidRDefault="005C563A" w:rsidP="005C563A">
      <w:pPr>
        <w:pStyle w:val="ListParagraph"/>
        <w:keepLines/>
        <w:ind w:left="1139"/>
        <w:rPr>
          <w:rFonts w:ascii="Times New Roman" w:hAnsi="Times New Roman" w:cs="Times New Roman"/>
          <w:sz w:val="20"/>
        </w:rPr>
      </w:pPr>
    </w:p>
    <w:p w14:paraId="78A126C3" w14:textId="5EA4E9E1" w:rsidR="004B75A3" w:rsidRPr="00BC1B2F" w:rsidRDefault="0061537C" w:rsidP="004B75A3">
      <w:pPr>
        <w:pStyle w:val="ListParagraph"/>
        <w:keepLines/>
        <w:numPr>
          <w:ilvl w:val="0"/>
          <w:numId w:val="48"/>
        </w:numPr>
        <w:rPr>
          <w:rFonts w:ascii="Times New Roman" w:eastAsia="DengXian" w:hAnsi="Times New Roman" w:cs="Times New Roman"/>
          <w:sz w:val="20"/>
          <w:lang w:eastAsia="ko-KR"/>
        </w:rPr>
      </w:pPr>
      <w:r w:rsidRPr="00BC1B2F">
        <w:rPr>
          <w:rFonts w:ascii="Times New Roman" w:eastAsia="DengXian" w:hAnsi="Times New Roman" w:cs="Times New Roman"/>
          <w:sz w:val="20"/>
          <w:lang w:eastAsia="ko-KR"/>
        </w:rPr>
        <w:t xml:space="preserve">AF (operated by the </w:t>
      </w:r>
      <w:r w:rsidR="005C563A" w:rsidRPr="00BC1B2F">
        <w:rPr>
          <w:rFonts w:ascii="Times New Roman" w:eastAsia="DengXian" w:hAnsi="Times New Roman" w:cs="Times New Roman"/>
          <w:sz w:val="20"/>
          <w:lang w:eastAsia="ko-KR"/>
        </w:rPr>
        <w:t>same Application server which User</w:t>
      </w:r>
      <w:r w:rsidRPr="00BC1B2F">
        <w:rPr>
          <w:rFonts w:ascii="Times New Roman" w:eastAsia="DengXian" w:hAnsi="Times New Roman" w:cs="Times New Roman"/>
          <w:sz w:val="20"/>
          <w:lang w:eastAsia="ko-KR"/>
        </w:rPr>
        <w:t xml:space="preserve"> </w:t>
      </w:r>
      <w:r w:rsidR="004B75A3" w:rsidRPr="00BC1B2F">
        <w:rPr>
          <w:rFonts w:ascii="Times New Roman" w:eastAsia="DengXian" w:hAnsi="Times New Roman" w:cs="Times New Roman"/>
          <w:sz w:val="20"/>
          <w:lang w:eastAsia="ko-KR"/>
        </w:rPr>
        <w:t>is using), decides to update the User ID profile and link the U</w:t>
      </w:r>
      <w:r w:rsidRPr="00BC1B2F">
        <w:rPr>
          <w:rFonts w:ascii="Times New Roman" w:eastAsia="DengXian" w:hAnsi="Times New Roman" w:cs="Times New Roman"/>
          <w:sz w:val="20"/>
          <w:lang w:eastAsia="ko-KR"/>
        </w:rPr>
        <w:t xml:space="preserve">ser ID </w:t>
      </w:r>
      <w:r w:rsidR="005C563A" w:rsidRPr="00BC1B2F">
        <w:rPr>
          <w:rFonts w:ascii="Times New Roman" w:eastAsia="DengXian" w:hAnsi="Times New Roman" w:cs="Times New Roman"/>
          <w:sz w:val="20"/>
          <w:lang w:eastAsia="ko-KR"/>
        </w:rPr>
        <w:t>to the corresponding</w:t>
      </w:r>
      <w:r w:rsidR="004B75A3" w:rsidRPr="00BC1B2F">
        <w:rPr>
          <w:rFonts w:ascii="Times New Roman" w:eastAsia="DengXian" w:hAnsi="Times New Roman" w:cs="Times New Roman"/>
          <w:sz w:val="20"/>
          <w:lang w:eastAsia="ko-KR"/>
        </w:rPr>
        <w:t xml:space="preserve"> UE su</w:t>
      </w:r>
      <w:r w:rsidR="000F4E79">
        <w:rPr>
          <w:rFonts w:ascii="Times New Roman" w:eastAsia="DengXian" w:hAnsi="Times New Roman" w:cs="Times New Roman"/>
          <w:sz w:val="20"/>
          <w:lang w:eastAsia="ko-KR"/>
        </w:rPr>
        <w:t>bscription.</w:t>
      </w:r>
    </w:p>
    <w:p w14:paraId="2A3D555D" w14:textId="77777777" w:rsidR="004B75A3" w:rsidRPr="00BC1B2F" w:rsidRDefault="004B75A3" w:rsidP="004B75A3">
      <w:pPr>
        <w:pStyle w:val="ListParagraph"/>
        <w:rPr>
          <w:rFonts w:ascii="Times New Roman" w:eastAsia="DengXian" w:hAnsi="Times New Roman" w:cs="Times New Roman"/>
          <w:sz w:val="20"/>
          <w:lang w:eastAsia="ko-KR"/>
        </w:rPr>
      </w:pPr>
    </w:p>
    <w:p w14:paraId="2B19B2DF" w14:textId="3D2784BD" w:rsidR="004B75A3" w:rsidRPr="00BC1B2F" w:rsidRDefault="004B75A3" w:rsidP="004B75A3">
      <w:pPr>
        <w:pStyle w:val="ListParagraph"/>
        <w:keepLines/>
        <w:numPr>
          <w:ilvl w:val="0"/>
          <w:numId w:val="48"/>
        </w:numPr>
        <w:rPr>
          <w:rFonts w:ascii="Times New Roman" w:eastAsia="DengXian" w:hAnsi="Times New Roman" w:cs="Times New Roman"/>
          <w:sz w:val="20"/>
          <w:lang w:eastAsia="ko-KR"/>
        </w:rPr>
      </w:pPr>
      <w:r w:rsidRPr="00BC1B2F">
        <w:rPr>
          <w:rFonts w:ascii="Times New Roman" w:eastAsia="DengXian" w:hAnsi="Times New Roman" w:cs="Times New Roman"/>
          <w:sz w:val="20"/>
          <w:lang w:eastAsia="ko-KR"/>
        </w:rPr>
        <w:t>AF/NEF finds the corresponding UE (e.g. by it’s IP address)</w:t>
      </w:r>
      <w:r w:rsidR="000F4E79">
        <w:rPr>
          <w:rFonts w:ascii="Times New Roman" w:eastAsia="DengXian" w:hAnsi="Times New Roman" w:cs="Times New Roman"/>
          <w:sz w:val="20"/>
          <w:lang w:eastAsia="ko-KR"/>
        </w:rPr>
        <w:t>. This step may not be needed when the application knows the GPSI of UE.</w:t>
      </w:r>
    </w:p>
    <w:p w14:paraId="3E16F34D" w14:textId="77777777" w:rsidR="004B75A3" w:rsidRPr="00BC1B2F" w:rsidRDefault="004B75A3" w:rsidP="004B75A3">
      <w:pPr>
        <w:pStyle w:val="ListParagraph"/>
        <w:rPr>
          <w:rFonts w:ascii="Times New Roman" w:eastAsia="DengXian" w:hAnsi="Times New Roman" w:cs="Times New Roman"/>
          <w:sz w:val="20"/>
          <w:lang w:eastAsia="ko-KR"/>
        </w:rPr>
      </w:pPr>
    </w:p>
    <w:p w14:paraId="32D74DBE" w14:textId="222A00D2" w:rsidR="004B75A3" w:rsidRDefault="004B75A3" w:rsidP="00BC1B2F">
      <w:pPr>
        <w:pStyle w:val="ListParagraph"/>
        <w:keepLines/>
        <w:numPr>
          <w:ilvl w:val="0"/>
          <w:numId w:val="48"/>
        </w:numPr>
        <w:rPr>
          <w:rFonts w:ascii="Times New Roman" w:eastAsia="DengXian" w:hAnsi="Times New Roman" w:cs="Times New Roman"/>
          <w:sz w:val="20"/>
          <w:lang w:eastAsia="ko-KR"/>
        </w:rPr>
      </w:pPr>
      <w:r w:rsidRPr="00BC1B2F">
        <w:rPr>
          <w:rFonts w:ascii="Times New Roman" w:eastAsia="DengXian" w:hAnsi="Times New Roman" w:cs="Times New Roman"/>
          <w:sz w:val="20"/>
          <w:lang w:eastAsia="ko-KR"/>
        </w:rPr>
        <w:t>AF/NEF to UDM : Nudm_BindUser-</w:t>
      </w:r>
      <w:r w:rsidR="00805AA5" w:rsidRPr="00BC1B2F">
        <w:rPr>
          <w:rFonts w:ascii="Times New Roman" w:eastAsia="DengXian" w:hAnsi="Times New Roman" w:cs="Times New Roman"/>
          <w:sz w:val="20"/>
          <w:lang w:eastAsia="ko-KR"/>
        </w:rPr>
        <w:t>ID</w:t>
      </w:r>
      <w:r w:rsidRPr="00BC1B2F">
        <w:rPr>
          <w:rFonts w:ascii="Times New Roman" w:eastAsia="DengXian" w:hAnsi="Times New Roman" w:cs="Times New Roman"/>
          <w:sz w:val="20"/>
          <w:lang w:eastAsia="ko-KR"/>
        </w:rPr>
        <w:t xml:space="preserve"> (SUPI/GPSI, User ID)</w:t>
      </w:r>
      <w:r w:rsidR="00805AA5" w:rsidRPr="00BC1B2F">
        <w:rPr>
          <w:rFonts w:ascii="Times New Roman" w:eastAsia="DengXian" w:hAnsi="Times New Roman" w:cs="Times New Roman"/>
          <w:sz w:val="20"/>
          <w:lang w:eastAsia="ko-KR"/>
        </w:rPr>
        <w:t xml:space="preserve"> </w:t>
      </w:r>
    </w:p>
    <w:p w14:paraId="406E2CF7" w14:textId="5E9B3F37" w:rsidR="00BC1B2F" w:rsidRPr="00BC1B2F" w:rsidRDefault="00BC1B2F" w:rsidP="00BC1B2F">
      <w:pPr>
        <w:keepLines/>
        <w:rPr>
          <w:rFonts w:eastAsia="DengXian"/>
          <w:lang w:eastAsia="ko-KR"/>
        </w:rPr>
      </w:pPr>
    </w:p>
    <w:p w14:paraId="5293BE10" w14:textId="0E65D96A" w:rsidR="004B75A3" w:rsidRPr="00BC1B2F" w:rsidRDefault="00A31D1F" w:rsidP="004B75A3">
      <w:pPr>
        <w:pStyle w:val="ListParagraph"/>
        <w:keepLines/>
        <w:numPr>
          <w:ilvl w:val="0"/>
          <w:numId w:val="48"/>
        </w:numPr>
        <w:rPr>
          <w:rFonts w:ascii="Times New Roman" w:eastAsia="DengXian" w:hAnsi="Times New Roman" w:cs="Times New Roman"/>
          <w:sz w:val="20"/>
          <w:lang w:eastAsia="ko-KR"/>
        </w:rPr>
      </w:pPr>
      <w:r w:rsidRPr="00BC1B2F">
        <w:rPr>
          <w:rFonts w:ascii="Times New Roman" w:eastAsia="DengXian" w:hAnsi="Times New Roman" w:cs="Times New Roman"/>
          <w:sz w:val="20"/>
          <w:lang w:eastAsia="ko-KR"/>
        </w:rPr>
        <w:t xml:space="preserve">UDM checks if the AF is authorized to perform binding, and or the UE’s </w:t>
      </w:r>
      <w:r w:rsidR="00BC1B2F">
        <w:rPr>
          <w:rFonts w:ascii="Times New Roman" w:eastAsia="DengXian" w:hAnsi="Times New Roman" w:cs="Times New Roman"/>
          <w:sz w:val="20"/>
          <w:lang w:eastAsia="ko-KR"/>
        </w:rPr>
        <w:t xml:space="preserve">subscription allows for usage of user </w:t>
      </w:r>
      <w:r w:rsidR="00657DBF">
        <w:rPr>
          <w:rFonts w:ascii="Times New Roman" w:eastAsia="DengXian" w:hAnsi="Times New Roman" w:cs="Times New Roman"/>
          <w:sz w:val="20"/>
          <w:lang w:eastAsia="ko-KR"/>
        </w:rPr>
        <w:t>identifiers</w:t>
      </w:r>
      <w:r w:rsidR="00BC1B2F">
        <w:rPr>
          <w:rFonts w:ascii="Times New Roman" w:eastAsia="DengXian" w:hAnsi="Times New Roman" w:cs="Times New Roman"/>
          <w:sz w:val="20"/>
          <w:lang w:eastAsia="ko-KR"/>
        </w:rPr>
        <w:t>.</w:t>
      </w:r>
    </w:p>
    <w:p w14:paraId="712E6504" w14:textId="77777777" w:rsidR="00A31D1F" w:rsidRPr="00BC1B2F" w:rsidRDefault="00A31D1F" w:rsidP="00A31D1F">
      <w:pPr>
        <w:pStyle w:val="ListParagraph"/>
        <w:rPr>
          <w:rFonts w:ascii="Times New Roman" w:eastAsia="DengXian" w:hAnsi="Times New Roman" w:cs="Times New Roman"/>
          <w:sz w:val="20"/>
          <w:lang w:eastAsia="ko-KR"/>
        </w:rPr>
      </w:pPr>
    </w:p>
    <w:p w14:paraId="798AAC5A" w14:textId="6B208EF9" w:rsidR="00A31D1F" w:rsidRPr="00BC1B2F" w:rsidRDefault="00A31D1F" w:rsidP="004B75A3">
      <w:pPr>
        <w:pStyle w:val="ListParagraph"/>
        <w:keepLines/>
        <w:numPr>
          <w:ilvl w:val="0"/>
          <w:numId w:val="48"/>
        </w:numPr>
        <w:rPr>
          <w:rFonts w:ascii="Times New Roman" w:eastAsia="DengXian" w:hAnsi="Times New Roman" w:cs="Times New Roman"/>
          <w:sz w:val="20"/>
          <w:lang w:eastAsia="ko-KR"/>
        </w:rPr>
      </w:pPr>
      <w:r w:rsidRPr="00BC1B2F">
        <w:rPr>
          <w:rFonts w:ascii="Times New Roman" w:eastAsia="DengXian" w:hAnsi="Times New Roman" w:cs="Times New Roman"/>
          <w:sz w:val="20"/>
          <w:lang w:eastAsia="ko-KR"/>
        </w:rPr>
        <w:t>UDM to AF/NEF : Nudm_Bind User-ID response</w:t>
      </w:r>
    </w:p>
    <w:p w14:paraId="1FF9ACDD" w14:textId="77777777" w:rsidR="00A31D1F" w:rsidRPr="00BC1B2F" w:rsidRDefault="00A31D1F" w:rsidP="00A31D1F">
      <w:pPr>
        <w:pStyle w:val="ListParagraph"/>
        <w:rPr>
          <w:rFonts w:ascii="Times New Roman" w:eastAsia="DengXian" w:hAnsi="Times New Roman" w:cs="Times New Roman"/>
          <w:sz w:val="20"/>
          <w:lang w:eastAsia="ko-KR"/>
        </w:rPr>
      </w:pPr>
    </w:p>
    <w:p w14:paraId="20A0D552" w14:textId="3039D926" w:rsidR="00BC1B2F" w:rsidRDefault="00377BC1" w:rsidP="00BC1B2F">
      <w:pPr>
        <w:pStyle w:val="ListParagraph"/>
        <w:keepLines/>
        <w:numPr>
          <w:ilvl w:val="0"/>
          <w:numId w:val="48"/>
        </w:numPr>
        <w:rPr>
          <w:rFonts w:ascii="Times New Roman" w:eastAsia="DengXian" w:hAnsi="Times New Roman" w:cs="Times New Roman"/>
          <w:sz w:val="20"/>
          <w:lang w:eastAsia="ko-KR"/>
        </w:rPr>
      </w:pPr>
      <w:r>
        <w:rPr>
          <w:rFonts w:ascii="Times New Roman" w:eastAsia="DengXian" w:hAnsi="Times New Roman" w:cs="Times New Roman"/>
          <w:sz w:val="20"/>
          <w:lang w:eastAsia="ko-KR"/>
        </w:rPr>
        <w:t>AF/NEF to UIDR</w:t>
      </w:r>
    </w:p>
    <w:p w14:paraId="5DB11F65" w14:textId="77777777" w:rsidR="000F4E79" w:rsidRPr="000F4E79" w:rsidRDefault="000F4E79" w:rsidP="000F4E79">
      <w:pPr>
        <w:pStyle w:val="ListParagraph"/>
        <w:rPr>
          <w:rFonts w:ascii="Times New Roman" w:eastAsia="DengXian" w:hAnsi="Times New Roman" w:cs="Times New Roman"/>
          <w:sz w:val="20"/>
          <w:lang w:eastAsia="ko-KR"/>
        </w:rPr>
      </w:pPr>
    </w:p>
    <w:p w14:paraId="563B9FCE" w14:textId="613C4F5E" w:rsidR="000F4E79" w:rsidRDefault="000F4E79" w:rsidP="000F4E79">
      <w:pPr>
        <w:pStyle w:val="ListParagraph"/>
        <w:keepLines/>
        <w:ind w:left="1139"/>
        <w:rPr>
          <w:rFonts w:ascii="Times New Roman" w:eastAsia="DengXian" w:hAnsi="Times New Roman" w:cs="Times New Roman"/>
          <w:sz w:val="20"/>
          <w:lang w:eastAsia="ko-KR"/>
        </w:rPr>
      </w:pPr>
      <w:r>
        <w:rPr>
          <w:rFonts w:ascii="Times New Roman" w:eastAsia="DengXian" w:hAnsi="Times New Roman" w:cs="Times New Roman"/>
          <w:sz w:val="20"/>
          <w:lang w:eastAsia="ko-KR"/>
        </w:rPr>
        <w:t>Upon receiving the confirmation</w:t>
      </w:r>
      <w:r w:rsidR="00377BC1">
        <w:rPr>
          <w:rFonts w:ascii="Times New Roman" w:eastAsia="DengXian" w:hAnsi="Times New Roman" w:cs="Times New Roman"/>
          <w:sz w:val="20"/>
          <w:lang w:eastAsia="ko-KR"/>
        </w:rPr>
        <w:t xml:space="preserve"> from UDM, AF/NEF updates the user profile to store the binding between User ID and SUPI</w:t>
      </w:r>
    </w:p>
    <w:p w14:paraId="7A41CF4E" w14:textId="77777777" w:rsidR="00BC1B2F" w:rsidRPr="00BC1B2F" w:rsidRDefault="00BC1B2F" w:rsidP="00BC1B2F">
      <w:pPr>
        <w:pStyle w:val="ListParagraph"/>
        <w:rPr>
          <w:rFonts w:ascii="Times New Roman" w:eastAsia="DengXian" w:hAnsi="Times New Roman" w:cs="Times New Roman"/>
          <w:sz w:val="20"/>
          <w:lang w:eastAsia="ko-KR"/>
        </w:rPr>
      </w:pPr>
    </w:p>
    <w:p w14:paraId="6F317D95" w14:textId="18DCB413" w:rsidR="00BC1B2F" w:rsidRDefault="00A31D1F" w:rsidP="00BC1B2F">
      <w:pPr>
        <w:pStyle w:val="ListParagraph"/>
        <w:keepLines/>
        <w:numPr>
          <w:ilvl w:val="0"/>
          <w:numId w:val="48"/>
        </w:numPr>
        <w:rPr>
          <w:rFonts w:ascii="Times New Roman" w:eastAsia="DengXian" w:hAnsi="Times New Roman" w:cs="Times New Roman"/>
          <w:sz w:val="20"/>
          <w:lang w:eastAsia="ko-KR"/>
        </w:rPr>
      </w:pPr>
      <w:r w:rsidRPr="00BC1B2F">
        <w:rPr>
          <w:rFonts w:ascii="Times New Roman" w:eastAsia="DengXian" w:hAnsi="Times New Roman" w:cs="Times New Roman"/>
          <w:sz w:val="20"/>
          <w:lang w:eastAsia="ko-KR"/>
        </w:rPr>
        <w:t>User ID profile update</w:t>
      </w:r>
    </w:p>
    <w:p w14:paraId="65F50967" w14:textId="77777777" w:rsidR="000F4E79" w:rsidRDefault="000F4E79" w:rsidP="000F4E79">
      <w:pPr>
        <w:pStyle w:val="ListParagraph"/>
        <w:keepLines/>
        <w:ind w:left="1139"/>
        <w:rPr>
          <w:rFonts w:ascii="Times New Roman" w:eastAsia="DengXian" w:hAnsi="Times New Roman" w:cs="Times New Roman"/>
          <w:sz w:val="20"/>
          <w:lang w:eastAsia="ko-KR"/>
        </w:rPr>
      </w:pPr>
    </w:p>
    <w:p w14:paraId="35EF50BB" w14:textId="77777777" w:rsidR="00BC1B2F" w:rsidRPr="00BC1B2F" w:rsidRDefault="00BC1B2F" w:rsidP="00BC1B2F">
      <w:pPr>
        <w:pStyle w:val="ListParagraph"/>
        <w:rPr>
          <w:rFonts w:ascii="Times New Roman" w:eastAsia="DengXian" w:hAnsi="Times New Roman" w:cs="Times New Roman"/>
          <w:sz w:val="20"/>
          <w:lang w:eastAsia="ko-KR"/>
        </w:rPr>
      </w:pPr>
    </w:p>
    <w:p w14:paraId="04D9B752" w14:textId="2DE1F567" w:rsidR="00A31D1F" w:rsidRDefault="00377BC1" w:rsidP="00BC1B2F">
      <w:pPr>
        <w:pStyle w:val="ListParagraph"/>
        <w:keepLines/>
        <w:numPr>
          <w:ilvl w:val="0"/>
          <w:numId w:val="48"/>
        </w:numPr>
        <w:rPr>
          <w:rFonts w:ascii="Times New Roman" w:eastAsia="DengXian" w:hAnsi="Times New Roman" w:cs="Times New Roman"/>
          <w:sz w:val="20"/>
          <w:lang w:eastAsia="ko-KR"/>
        </w:rPr>
      </w:pPr>
      <w:r>
        <w:rPr>
          <w:rFonts w:ascii="Times New Roman" w:eastAsia="DengXian" w:hAnsi="Times New Roman" w:cs="Times New Roman"/>
          <w:sz w:val="20"/>
          <w:lang w:eastAsia="ko-KR"/>
        </w:rPr>
        <w:t>UIDR response to AF/NEF confirming the update based on request in Step 6.</w:t>
      </w:r>
    </w:p>
    <w:p w14:paraId="1F676E0D" w14:textId="4EF9601B" w:rsidR="00E72FC6" w:rsidRPr="00E72FC6" w:rsidRDefault="00E72FC6" w:rsidP="00E72FC6">
      <w:pPr>
        <w:keepLines/>
        <w:rPr>
          <w:rFonts w:eastAsia="DengXian"/>
          <w:lang w:eastAsia="ko-KR"/>
        </w:rPr>
      </w:pPr>
    </w:p>
    <w:p w14:paraId="02A438D5" w14:textId="77777777" w:rsidR="00D82821" w:rsidRPr="00D82821" w:rsidRDefault="00D82821" w:rsidP="00D82821">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26" w:name="_Toc326248711"/>
      <w:bookmarkStart w:id="27" w:name="_Toc510604409"/>
      <w:bookmarkStart w:id="28" w:name="_Toc92875664"/>
      <w:bookmarkStart w:id="29" w:name="_Toc93070688"/>
      <w:bookmarkStart w:id="30" w:name="_Toc157447967"/>
      <w:bookmarkStart w:id="31" w:name="_Toc157448174"/>
      <w:r w:rsidRPr="00D82821">
        <w:rPr>
          <w:rFonts w:ascii="Arial" w:eastAsia="DengXian" w:hAnsi="Arial"/>
          <w:color w:val="auto"/>
          <w:sz w:val="28"/>
          <w:lang w:eastAsia="zh-CN"/>
        </w:rPr>
        <w:t>6.X.4</w:t>
      </w:r>
      <w:r w:rsidRPr="00D82821">
        <w:rPr>
          <w:rFonts w:ascii="Arial" w:eastAsia="DengXian" w:hAnsi="Arial"/>
          <w:color w:val="auto"/>
          <w:sz w:val="28"/>
          <w:lang w:eastAsia="zh-CN"/>
        </w:rPr>
        <w:tab/>
      </w:r>
      <w:bookmarkEnd w:id="26"/>
      <w:bookmarkEnd w:id="27"/>
      <w:bookmarkEnd w:id="28"/>
      <w:r w:rsidRPr="00D82821">
        <w:rPr>
          <w:rFonts w:ascii="Arial" w:eastAsia="DengXian" w:hAnsi="Arial"/>
          <w:color w:val="auto"/>
          <w:sz w:val="28"/>
          <w:lang w:eastAsia="en-US"/>
        </w:rPr>
        <w:t>Impacts on services, entities and interfaces</w:t>
      </w:r>
      <w:bookmarkEnd w:id="29"/>
      <w:bookmarkEnd w:id="30"/>
      <w:bookmarkEnd w:id="31"/>
    </w:p>
    <w:p w14:paraId="5D70D52E" w14:textId="144A16C3" w:rsidR="00805AA5" w:rsidRDefault="00805AA5" w:rsidP="00805AA5">
      <w:pPr>
        <w:pStyle w:val="NO"/>
        <w:rPr>
          <w:lang w:eastAsia="en-US"/>
        </w:rPr>
      </w:pPr>
      <w:r>
        <w:rPr>
          <w:lang w:eastAsia="en-US"/>
        </w:rPr>
        <w:t>UDM impacts:</w:t>
      </w:r>
    </w:p>
    <w:p w14:paraId="7957F062" w14:textId="29900D0A" w:rsidR="00805AA5" w:rsidRDefault="000F4E79" w:rsidP="00805AA5">
      <w:pPr>
        <w:pStyle w:val="NO"/>
        <w:numPr>
          <w:ilvl w:val="0"/>
          <w:numId w:val="49"/>
        </w:numPr>
        <w:rPr>
          <w:lang w:eastAsia="en-US"/>
        </w:rPr>
      </w:pPr>
      <w:r>
        <w:rPr>
          <w:lang w:eastAsia="en-US"/>
        </w:rPr>
        <w:lastRenderedPageBreak/>
        <w:t>Storing association of SUPI and User ID</w:t>
      </w:r>
      <w:r w:rsidR="00377BC1">
        <w:rPr>
          <w:lang w:eastAsia="en-US"/>
        </w:rPr>
        <w:t xml:space="preserve"> based on NEF request.</w:t>
      </w:r>
    </w:p>
    <w:p w14:paraId="74CFFBBC" w14:textId="5633EE50" w:rsidR="00805AA5" w:rsidRDefault="00805AA5" w:rsidP="00805AA5">
      <w:pPr>
        <w:pStyle w:val="NO"/>
        <w:ind w:left="284" w:firstLine="0"/>
        <w:rPr>
          <w:lang w:eastAsia="en-US"/>
        </w:rPr>
      </w:pPr>
      <w:r>
        <w:rPr>
          <w:lang w:eastAsia="en-US"/>
        </w:rPr>
        <w:t>NEF impacts</w:t>
      </w:r>
    </w:p>
    <w:p w14:paraId="214A5F90" w14:textId="28952CAE" w:rsidR="00805AA5" w:rsidRDefault="00377BC1" w:rsidP="000F4E79">
      <w:pPr>
        <w:pStyle w:val="NO"/>
        <w:numPr>
          <w:ilvl w:val="0"/>
          <w:numId w:val="49"/>
        </w:numPr>
        <w:rPr>
          <w:lang w:eastAsia="en-US"/>
        </w:rPr>
      </w:pPr>
      <w:r>
        <w:rPr>
          <w:lang w:eastAsia="en-US"/>
        </w:rPr>
        <w:t>Requesting UDM and UIDR to update association between SUPI and User ID based on AF request.</w:t>
      </w:r>
    </w:p>
    <w:p w14:paraId="55069159" w14:textId="77777777" w:rsidR="000F4E79" w:rsidRPr="00D82821" w:rsidRDefault="000F4E79" w:rsidP="000F4E79">
      <w:pPr>
        <w:pStyle w:val="NO"/>
        <w:rPr>
          <w:lang w:eastAsia="en-US"/>
        </w:rPr>
      </w:pPr>
    </w:p>
    <w:p w14:paraId="2F797DD8" w14:textId="77777777" w:rsidR="00F12865" w:rsidRPr="00846D5E" w:rsidRDefault="00F12865" w:rsidP="00F12865">
      <w:pPr>
        <w:pStyle w:val="EditorsNote"/>
      </w:pPr>
    </w:p>
    <w:p w14:paraId="624B7F59" w14:textId="2E3B4009" w:rsidR="00C770B8" w:rsidRPr="00F12865" w:rsidRDefault="00C770B8" w:rsidP="00AE0C90">
      <w:pPr>
        <w:pStyle w:val="B1"/>
      </w:pPr>
    </w:p>
    <w:sectPr w:rsidR="00C770B8" w:rsidRPr="00F12865"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112E7" w14:textId="77777777" w:rsidR="00FF5C73" w:rsidRDefault="00FF5C73">
      <w:r>
        <w:separator/>
      </w:r>
    </w:p>
    <w:p w14:paraId="772F0BF2" w14:textId="77777777" w:rsidR="00FF5C73" w:rsidRDefault="00FF5C73"/>
  </w:endnote>
  <w:endnote w:type="continuationSeparator" w:id="0">
    <w:p w14:paraId="4D324945" w14:textId="77777777" w:rsidR="00FF5C73" w:rsidRDefault="00FF5C73">
      <w:r>
        <w:continuationSeparator/>
      </w:r>
    </w:p>
    <w:p w14:paraId="1D31B9BB" w14:textId="77777777" w:rsidR="00FF5C73" w:rsidRDefault="00FF5C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7D8A0" w14:textId="77777777" w:rsidR="00FF5C73" w:rsidRDefault="00FF5C73">
      <w:r>
        <w:separator/>
      </w:r>
    </w:p>
    <w:p w14:paraId="7DEE71E0" w14:textId="77777777" w:rsidR="00FF5C73" w:rsidRDefault="00FF5C73"/>
  </w:footnote>
  <w:footnote w:type="continuationSeparator" w:id="0">
    <w:p w14:paraId="1B7CB96E" w14:textId="77777777" w:rsidR="00FF5C73" w:rsidRDefault="00FF5C73">
      <w:r>
        <w:continuationSeparator/>
      </w:r>
    </w:p>
    <w:p w14:paraId="1AE27FCA" w14:textId="77777777" w:rsidR="00FF5C73" w:rsidRDefault="00FF5C7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8B9B20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121DE">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42AAE"/>
    <w:multiLevelType w:val="hybridMultilevel"/>
    <w:tmpl w:val="14EE35C6"/>
    <w:lvl w:ilvl="0" w:tplc="9B76A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A69B2"/>
    <w:multiLevelType w:val="hybridMultilevel"/>
    <w:tmpl w:val="7FD2376E"/>
    <w:lvl w:ilvl="0" w:tplc="F93ADB74">
      <w:numFmt w:val="decimal"/>
      <w:lvlText w:val="%1."/>
      <w:lvlJc w:val="left"/>
      <w:pPr>
        <w:ind w:left="1139" w:hanging="855"/>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C1A76C9"/>
    <w:multiLevelType w:val="hybridMultilevel"/>
    <w:tmpl w:val="F308321A"/>
    <w:lvl w:ilvl="0" w:tplc="975AF81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9325F0"/>
    <w:multiLevelType w:val="hybridMultilevel"/>
    <w:tmpl w:val="B8EE1E6C"/>
    <w:lvl w:ilvl="0" w:tplc="B14C4BD6">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EC70FC8"/>
    <w:multiLevelType w:val="hybridMultilevel"/>
    <w:tmpl w:val="461289B8"/>
    <w:lvl w:ilvl="0" w:tplc="F93ADB74">
      <w:numFmt w:val="decimal"/>
      <w:lvlText w:val="%1."/>
      <w:lvlJc w:val="left"/>
      <w:pPr>
        <w:ind w:left="1139"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7"/>
  </w:num>
  <w:num w:numId="3">
    <w:abstractNumId w:val="41"/>
  </w:num>
  <w:num w:numId="4">
    <w:abstractNumId w:val="41"/>
  </w:num>
  <w:num w:numId="5">
    <w:abstractNumId w:val="36"/>
  </w:num>
  <w:num w:numId="6">
    <w:abstractNumId w:val="44"/>
  </w:num>
  <w:num w:numId="7">
    <w:abstractNumId w:val="29"/>
  </w:num>
  <w:num w:numId="8">
    <w:abstractNumId w:val="32"/>
  </w:num>
  <w:num w:numId="9">
    <w:abstractNumId w:val="31"/>
  </w:num>
  <w:num w:numId="10">
    <w:abstractNumId w:val="14"/>
  </w:num>
  <w:num w:numId="11">
    <w:abstractNumId w:val="23"/>
  </w:num>
  <w:num w:numId="12">
    <w:abstractNumId w:val="16"/>
  </w:num>
  <w:num w:numId="13">
    <w:abstractNumId w:val="20"/>
  </w:num>
  <w:num w:numId="14">
    <w:abstractNumId w:val="15"/>
  </w:num>
  <w:num w:numId="15">
    <w:abstractNumId w:val="40"/>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2"/>
  </w:num>
  <w:num w:numId="26">
    <w:abstractNumId w:val="21"/>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9"/>
  </w:num>
  <w:num w:numId="40">
    <w:abstractNumId w:val="48"/>
  </w:num>
  <w:num w:numId="41">
    <w:abstractNumId w:val="30"/>
  </w:num>
  <w:num w:numId="42">
    <w:abstractNumId w:val="25"/>
  </w:num>
  <w:num w:numId="43">
    <w:abstractNumId w:val="38"/>
  </w:num>
  <w:num w:numId="44">
    <w:abstractNumId w:val="28"/>
  </w:num>
  <w:num w:numId="45">
    <w:abstractNumId w:val="17"/>
  </w:num>
  <w:num w:numId="46">
    <w:abstractNumId w:val="10"/>
  </w:num>
  <w:num w:numId="47">
    <w:abstractNumId w:val="37"/>
  </w:num>
  <w:num w:numId="48">
    <w:abstractNumId w:val="12"/>
  </w:num>
  <w:num w:numId="49">
    <w:abstractNumId w:val="13"/>
  </w:num>
  <w:num w:numId="50">
    <w:abstractNumId w:val="4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fr-FR" w:vendorID="64" w:dllVersion="131078" w:nlCheck="1" w:checkStyle="0"/>
  <w:activeWritingStyle w:appName="MSWord" w:lang="en-CA"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723"/>
    <w:rsid w:val="000960A6"/>
    <w:rsid w:val="00096E2C"/>
    <w:rsid w:val="000A0C03"/>
    <w:rsid w:val="000A3260"/>
    <w:rsid w:val="000A45A4"/>
    <w:rsid w:val="000A4706"/>
    <w:rsid w:val="000A525F"/>
    <w:rsid w:val="000A5F02"/>
    <w:rsid w:val="000A6B80"/>
    <w:rsid w:val="000A6D2B"/>
    <w:rsid w:val="000A6DB1"/>
    <w:rsid w:val="000A6FFC"/>
    <w:rsid w:val="000A79CA"/>
    <w:rsid w:val="000B0065"/>
    <w:rsid w:val="000B0A0E"/>
    <w:rsid w:val="000B0CF2"/>
    <w:rsid w:val="000B2D6D"/>
    <w:rsid w:val="000B5A84"/>
    <w:rsid w:val="000B6631"/>
    <w:rsid w:val="000B6BC6"/>
    <w:rsid w:val="000C06A7"/>
    <w:rsid w:val="000C099A"/>
    <w:rsid w:val="000C234F"/>
    <w:rsid w:val="000C261C"/>
    <w:rsid w:val="000C36B3"/>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4E79"/>
    <w:rsid w:val="000F55CD"/>
    <w:rsid w:val="000F5BA2"/>
    <w:rsid w:val="000F67AC"/>
    <w:rsid w:val="00102DDF"/>
    <w:rsid w:val="001036A5"/>
    <w:rsid w:val="001038DA"/>
    <w:rsid w:val="00103CA3"/>
    <w:rsid w:val="001046E0"/>
    <w:rsid w:val="001046EC"/>
    <w:rsid w:val="0010609F"/>
    <w:rsid w:val="00107A57"/>
    <w:rsid w:val="00107AE4"/>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4CE0"/>
    <w:rsid w:val="00165FAC"/>
    <w:rsid w:val="00166CD3"/>
    <w:rsid w:val="001709AC"/>
    <w:rsid w:val="0017111D"/>
    <w:rsid w:val="001719F4"/>
    <w:rsid w:val="00171FD6"/>
    <w:rsid w:val="001729E8"/>
    <w:rsid w:val="00173DE4"/>
    <w:rsid w:val="00174A3C"/>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4D2"/>
    <w:rsid w:val="001A56CD"/>
    <w:rsid w:val="001A5A7A"/>
    <w:rsid w:val="001A620B"/>
    <w:rsid w:val="001A62D4"/>
    <w:rsid w:val="001B0F55"/>
    <w:rsid w:val="001B22B5"/>
    <w:rsid w:val="001B2673"/>
    <w:rsid w:val="001B289A"/>
    <w:rsid w:val="001B476A"/>
    <w:rsid w:val="001C186E"/>
    <w:rsid w:val="001C22D4"/>
    <w:rsid w:val="001C2D55"/>
    <w:rsid w:val="001C318C"/>
    <w:rsid w:val="001C4E24"/>
    <w:rsid w:val="001C57A2"/>
    <w:rsid w:val="001C64B2"/>
    <w:rsid w:val="001C681B"/>
    <w:rsid w:val="001D06B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8D7"/>
    <w:rsid w:val="001F0B49"/>
    <w:rsid w:val="001F0EA4"/>
    <w:rsid w:val="001F2981"/>
    <w:rsid w:val="001F32D8"/>
    <w:rsid w:val="002015C8"/>
    <w:rsid w:val="00201AAF"/>
    <w:rsid w:val="00202247"/>
    <w:rsid w:val="00202311"/>
    <w:rsid w:val="00202B33"/>
    <w:rsid w:val="00202C66"/>
    <w:rsid w:val="002032A9"/>
    <w:rsid w:val="002039DE"/>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53B"/>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CFA"/>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5510"/>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77BC1"/>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5A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43F3"/>
    <w:rsid w:val="00535A8D"/>
    <w:rsid w:val="00541740"/>
    <w:rsid w:val="00542686"/>
    <w:rsid w:val="00543C0E"/>
    <w:rsid w:val="0054461F"/>
    <w:rsid w:val="00546161"/>
    <w:rsid w:val="00547D69"/>
    <w:rsid w:val="00550081"/>
    <w:rsid w:val="00552607"/>
    <w:rsid w:val="00552A8E"/>
    <w:rsid w:val="005530DA"/>
    <w:rsid w:val="00553D36"/>
    <w:rsid w:val="005545BE"/>
    <w:rsid w:val="00554E12"/>
    <w:rsid w:val="00556B59"/>
    <w:rsid w:val="00556E51"/>
    <w:rsid w:val="00556FF1"/>
    <w:rsid w:val="00561D8D"/>
    <w:rsid w:val="0056209F"/>
    <w:rsid w:val="005673B6"/>
    <w:rsid w:val="00570A4F"/>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63A"/>
    <w:rsid w:val="005C5A60"/>
    <w:rsid w:val="005C61E6"/>
    <w:rsid w:val="005C6BCE"/>
    <w:rsid w:val="005C7441"/>
    <w:rsid w:val="005C7C83"/>
    <w:rsid w:val="005D01BA"/>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537C"/>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57DBF"/>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6E9B"/>
    <w:rsid w:val="007672B3"/>
    <w:rsid w:val="00771219"/>
    <w:rsid w:val="00772BC2"/>
    <w:rsid w:val="00772F61"/>
    <w:rsid w:val="00774B8A"/>
    <w:rsid w:val="00774EA0"/>
    <w:rsid w:val="00775032"/>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7F1"/>
    <w:rsid w:val="00795400"/>
    <w:rsid w:val="007A08FB"/>
    <w:rsid w:val="007A2150"/>
    <w:rsid w:val="007A3699"/>
    <w:rsid w:val="007A39F9"/>
    <w:rsid w:val="007A3CFB"/>
    <w:rsid w:val="007A6F89"/>
    <w:rsid w:val="007B065C"/>
    <w:rsid w:val="007B0E85"/>
    <w:rsid w:val="007B2102"/>
    <w:rsid w:val="007B6293"/>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F9B"/>
    <w:rsid w:val="008027F5"/>
    <w:rsid w:val="00802CB7"/>
    <w:rsid w:val="00804621"/>
    <w:rsid w:val="00805AA5"/>
    <w:rsid w:val="00805E8A"/>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9AE"/>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689"/>
    <w:rsid w:val="008D4339"/>
    <w:rsid w:val="008D433F"/>
    <w:rsid w:val="008D516D"/>
    <w:rsid w:val="008D51B9"/>
    <w:rsid w:val="008D53EE"/>
    <w:rsid w:val="008D5508"/>
    <w:rsid w:val="008D5B80"/>
    <w:rsid w:val="008D6223"/>
    <w:rsid w:val="008D622A"/>
    <w:rsid w:val="008D6B3C"/>
    <w:rsid w:val="008D6E86"/>
    <w:rsid w:val="008E0503"/>
    <w:rsid w:val="008E05E1"/>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3A1"/>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0FD"/>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5689"/>
    <w:rsid w:val="00A1645B"/>
    <w:rsid w:val="00A16813"/>
    <w:rsid w:val="00A175F9"/>
    <w:rsid w:val="00A2018E"/>
    <w:rsid w:val="00A20A5C"/>
    <w:rsid w:val="00A22C38"/>
    <w:rsid w:val="00A23F20"/>
    <w:rsid w:val="00A24F46"/>
    <w:rsid w:val="00A25284"/>
    <w:rsid w:val="00A269C8"/>
    <w:rsid w:val="00A26BB0"/>
    <w:rsid w:val="00A26C9B"/>
    <w:rsid w:val="00A31D1F"/>
    <w:rsid w:val="00A32155"/>
    <w:rsid w:val="00A326A3"/>
    <w:rsid w:val="00A32C2C"/>
    <w:rsid w:val="00A345B1"/>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3CA"/>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0A1"/>
    <w:rsid w:val="00AE0A34"/>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922"/>
    <w:rsid w:val="00B11619"/>
    <w:rsid w:val="00B121DE"/>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1B2F"/>
    <w:rsid w:val="00BC29B4"/>
    <w:rsid w:val="00BC3811"/>
    <w:rsid w:val="00BC3DB8"/>
    <w:rsid w:val="00BC4086"/>
    <w:rsid w:val="00BC5F1D"/>
    <w:rsid w:val="00BD25F9"/>
    <w:rsid w:val="00BD4D4D"/>
    <w:rsid w:val="00BD55B5"/>
    <w:rsid w:val="00BD7534"/>
    <w:rsid w:val="00BE0CA3"/>
    <w:rsid w:val="00BE0E05"/>
    <w:rsid w:val="00BE15EA"/>
    <w:rsid w:val="00BE22BB"/>
    <w:rsid w:val="00BE5465"/>
    <w:rsid w:val="00BE54E1"/>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3CD"/>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6B2"/>
    <w:rsid w:val="00CF3B86"/>
    <w:rsid w:val="00CF43A3"/>
    <w:rsid w:val="00CF6388"/>
    <w:rsid w:val="00CF7EEC"/>
    <w:rsid w:val="00D02038"/>
    <w:rsid w:val="00D0241B"/>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55C"/>
    <w:rsid w:val="00D82821"/>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3EB0"/>
    <w:rsid w:val="00DC6FF4"/>
    <w:rsid w:val="00DC783F"/>
    <w:rsid w:val="00DD0DF5"/>
    <w:rsid w:val="00DD31D4"/>
    <w:rsid w:val="00DD3DAD"/>
    <w:rsid w:val="00DD3DE7"/>
    <w:rsid w:val="00DD4A3C"/>
    <w:rsid w:val="00DD4B97"/>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17FEF"/>
    <w:rsid w:val="00E2359D"/>
    <w:rsid w:val="00E23A74"/>
    <w:rsid w:val="00E24D92"/>
    <w:rsid w:val="00E250F2"/>
    <w:rsid w:val="00E3055A"/>
    <w:rsid w:val="00E31334"/>
    <w:rsid w:val="00E31D7F"/>
    <w:rsid w:val="00E32EFF"/>
    <w:rsid w:val="00E33890"/>
    <w:rsid w:val="00E34619"/>
    <w:rsid w:val="00E363AB"/>
    <w:rsid w:val="00E363C1"/>
    <w:rsid w:val="00E37FFA"/>
    <w:rsid w:val="00E411D6"/>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2FC6"/>
    <w:rsid w:val="00E733DE"/>
    <w:rsid w:val="00E73813"/>
    <w:rsid w:val="00E744A2"/>
    <w:rsid w:val="00E7500F"/>
    <w:rsid w:val="00E76568"/>
    <w:rsid w:val="00E76C8C"/>
    <w:rsid w:val="00E7767A"/>
    <w:rsid w:val="00E8060E"/>
    <w:rsid w:val="00E807A1"/>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927"/>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0D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78B"/>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6FCE"/>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835"/>
    <w:rsid w:val="00FF2BCF"/>
    <w:rsid w:val="00FF3E46"/>
    <w:rsid w:val="00FF485D"/>
    <w:rsid w:val="00FF5C73"/>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00954073">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54069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397985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FC138-B573-4C5E-84E5-03B4036EC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691</Words>
  <Characters>3945</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2</cp:revision>
  <cp:lastPrinted>2014-09-10T09:04:00Z</cp:lastPrinted>
  <dcterms:created xsi:type="dcterms:W3CDTF">2024-02-16T23:20:00Z</dcterms:created>
  <dcterms:modified xsi:type="dcterms:W3CDTF">2024-02-16T23:20:00Z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